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604"/>
      </w:tblGrid>
      <w:tr w:rsidR="00104522" w14:paraId="515091DF" w14:textId="77777777" w:rsidTr="00104522">
        <w:trPr>
          <w:trHeight w:val="265"/>
        </w:trPr>
        <w:tc>
          <w:tcPr>
            <w:tcW w:w="1565" w:type="dxa"/>
            <w:vMerge w:val="restart"/>
          </w:tcPr>
          <w:p w14:paraId="1B9D939A" w14:textId="77777777" w:rsidR="00104522" w:rsidRDefault="00104522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07342EF3" w14:textId="20BCF611" w:rsidR="00104522" w:rsidRDefault="0010452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38B3FC" wp14:editId="4F19B60B">
                  <wp:extent cx="920964" cy="923925"/>
                  <wp:effectExtent l="0" t="0" r="0" b="0"/>
                  <wp:docPr id="56659765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9765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180" cy="9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4" w:type="dxa"/>
            <w:vMerge w:val="restart"/>
          </w:tcPr>
          <w:p w14:paraId="77F9D5FF" w14:textId="77777777" w:rsidR="00104522" w:rsidRDefault="0010452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693A0E8" w14:textId="77777777" w:rsidR="00104522" w:rsidRPr="00104522" w:rsidRDefault="00104522">
            <w:pPr>
              <w:pStyle w:val="TableParagraph"/>
              <w:spacing w:line="252" w:lineRule="exact"/>
              <w:ind w:left="2464" w:right="2452"/>
              <w:jc w:val="center"/>
              <w:rPr>
                <w:b/>
                <w:sz w:val="24"/>
                <w:szCs w:val="24"/>
              </w:rPr>
            </w:pPr>
            <w:r w:rsidRPr="00104522">
              <w:rPr>
                <w:b/>
                <w:sz w:val="24"/>
                <w:szCs w:val="24"/>
              </w:rPr>
              <w:t>T.C.</w:t>
            </w:r>
          </w:p>
          <w:p w14:paraId="0F942A5D" w14:textId="7D6A2A88" w:rsidR="00104522" w:rsidRPr="00104522" w:rsidRDefault="00104522">
            <w:pPr>
              <w:pStyle w:val="TableParagraph"/>
              <w:ind w:left="986" w:right="970" w:hanging="4"/>
              <w:jc w:val="center"/>
              <w:rPr>
                <w:b/>
                <w:spacing w:val="1"/>
                <w:sz w:val="24"/>
                <w:szCs w:val="24"/>
              </w:rPr>
            </w:pPr>
            <w:r w:rsidRPr="00104522">
              <w:rPr>
                <w:b/>
                <w:sz w:val="24"/>
                <w:szCs w:val="24"/>
              </w:rPr>
              <w:t>ÇANKIRI KARATEKİN ÜNİVERSİTESİ</w:t>
            </w:r>
            <w:r w:rsidRPr="00104522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2890B521" w14:textId="55D60BEB" w:rsidR="00104522" w:rsidRDefault="00104522">
            <w:pPr>
              <w:pStyle w:val="TableParagraph"/>
              <w:ind w:left="986" w:right="970" w:hanging="4"/>
              <w:jc w:val="center"/>
              <w:rPr>
                <w:b/>
              </w:rPr>
            </w:pPr>
            <w:r w:rsidRPr="00104522">
              <w:rPr>
                <w:b/>
                <w:sz w:val="24"/>
                <w:szCs w:val="24"/>
              </w:rPr>
              <w:t>YÖNETİM</w:t>
            </w:r>
            <w:r w:rsidRPr="0010452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4522">
              <w:rPr>
                <w:b/>
                <w:sz w:val="24"/>
                <w:szCs w:val="24"/>
              </w:rPr>
              <w:t>POLİTİKASI</w:t>
            </w:r>
          </w:p>
        </w:tc>
      </w:tr>
      <w:tr w:rsidR="00104522" w14:paraId="7FB7C62D" w14:textId="77777777" w:rsidTr="00104522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AF90ABB" w14:textId="77777777" w:rsidR="00104522" w:rsidRDefault="00104522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vMerge/>
            <w:tcBorders>
              <w:top w:val="nil"/>
            </w:tcBorders>
          </w:tcPr>
          <w:p w14:paraId="5F1D5EEE" w14:textId="77777777" w:rsidR="00104522" w:rsidRDefault="00104522">
            <w:pPr>
              <w:rPr>
                <w:sz w:val="2"/>
                <w:szCs w:val="2"/>
              </w:rPr>
            </w:pPr>
          </w:p>
        </w:tc>
      </w:tr>
      <w:tr w:rsidR="00104522" w14:paraId="02C9AA5E" w14:textId="77777777" w:rsidTr="00104522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83AB8C3" w14:textId="77777777" w:rsidR="00104522" w:rsidRDefault="00104522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vMerge/>
            <w:tcBorders>
              <w:top w:val="nil"/>
            </w:tcBorders>
          </w:tcPr>
          <w:p w14:paraId="0FCEF9F8" w14:textId="77777777" w:rsidR="00104522" w:rsidRDefault="00104522">
            <w:pPr>
              <w:rPr>
                <w:sz w:val="2"/>
                <w:szCs w:val="2"/>
              </w:rPr>
            </w:pPr>
          </w:p>
        </w:tc>
      </w:tr>
      <w:tr w:rsidR="00104522" w14:paraId="4625471F" w14:textId="77777777" w:rsidTr="00104522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D998808" w14:textId="77777777" w:rsidR="00104522" w:rsidRDefault="00104522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vMerge/>
            <w:tcBorders>
              <w:top w:val="nil"/>
            </w:tcBorders>
          </w:tcPr>
          <w:p w14:paraId="56045101" w14:textId="77777777" w:rsidR="00104522" w:rsidRDefault="00104522">
            <w:pPr>
              <w:rPr>
                <w:sz w:val="2"/>
                <w:szCs w:val="2"/>
              </w:rPr>
            </w:pPr>
          </w:p>
        </w:tc>
      </w:tr>
      <w:tr w:rsidR="00104522" w14:paraId="67DACD47" w14:textId="77777777" w:rsidTr="00104522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F263ABE" w14:textId="77777777" w:rsidR="00104522" w:rsidRDefault="00104522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vMerge/>
            <w:tcBorders>
              <w:top w:val="nil"/>
            </w:tcBorders>
          </w:tcPr>
          <w:p w14:paraId="18A853A2" w14:textId="77777777" w:rsidR="00104522" w:rsidRDefault="00104522">
            <w:pPr>
              <w:rPr>
                <w:sz w:val="2"/>
                <w:szCs w:val="2"/>
              </w:rPr>
            </w:pPr>
          </w:p>
        </w:tc>
      </w:tr>
    </w:tbl>
    <w:p w14:paraId="50021342" w14:textId="77777777" w:rsidR="0038243C" w:rsidRDefault="0038243C">
      <w:pPr>
        <w:pStyle w:val="GvdeMetni"/>
        <w:rPr>
          <w:sz w:val="20"/>
        </w:rPr>
      </w:pPr>
    </w:p>
    <w:p w14:paraId="7AA99C1F" w14:textId="77777777" w:rsidR="0038243C" w:rsidRDefault="0038243C">
      <w:pPr>
        <w:pStyle w:val="GvdeMetni"/>
        <w:rPr>
          <w:sz w:val="20"/>
        </w:rPr>
      </w:pPr>
    </w:p>
    <w:p w14:paraId="57D74699" w14:textId="77777777" w:rsidR="0038243C" w:rsidRDefault="0038243C">
      <w:pPr>
        <w:pStyle w:val="GvdeMetni"/>
        <w:rPr>
          <w:sz w:val="20"/>
        </w:rPr>
      </w:pPr>
    </w:p>
    <w:p w14:paraId="78BC46CD" w14:textId="77777777" w:rsidR="0038243C" w:rsidRDefault="0038243C">
      <w:pPr>
        <w:pStyle w:val="GvdeMetni"/>
        <w:rPr>
          <w:sz w:val="20"/>
        </w:rPr>
      </w:pPr>
    </w:p>
    <w:p w14:paraId="69F523E7" w14:textId="77777777" w:rsidR="0038243C" w:rsidRDefault="0038243C">
      <w:pPr>
        <w:pStyle w:val="GvdeMetni"/>
        <w:rPr>
          <w:sz w:val="20"/>
        </w:rPr>
      </w:pPr>
    </w:p>
    <w:p w14:paraId="7C6F3173" w14:textId="77777777" w:rsidR="0038243C" w:rsidRDefault="0038243C">
      <w:pPr>
        <w:pStyle w:val="GvdeMetni"/>
        <w:rPr>
          <w:sz w:val="20"/>
        </w:rPr>
      </w:pPr>
    </w:p>
    <w:p w14:paraId="50C9157E" w14:textId="77777777" w:rsidR="0038243C" w:rsidRDefault="0038243C">
      <w:pPr>
        <w:pStyle w:val="GvdeMetni"/>
        <w:rPr>
          <w:sz w:val="20"/>
        </w:rPr>
      </w:pPr>
    </w:p>
    <w:p w14:paraId="3987BC6E" w14:textId="77777777" w:rsidR="0038243C" w:rsidRDefault="0038243C">
      <w:pPr>
        <w:pStyle w:val="GvdeMetni"/>
        <w:spacing w:before="8"/>
        <w:rPr>
          <w:sz w:val="21"/>
        </w:rPr>
      </w:pPr>
    </w:p>
    <w:p w14:paraId="1B09CDB8" w14:textId="37C88C38" w:rsidR="00D42CA3" w:rsidRDefault="0098603F" w:rsidP="00D42CA3">
      <w:pPr>
        <w:pStyle w:val="GvdeMetni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Çankırı Karatekin Üniversitesi </w:t>
      </w:r>
      <w:r w:rsidR="00D42CA3" w:rsidRPr="00D42CA3">
        <w:rPr>
          <w:b/>
          <w:bCs/>
        </w:rPr>
        <w:t>Yönetim Politikası </w:t>
      </w:r>
    </w:p>
    <w:p w14:paraId="0ABE3E40" w14:textId="77777777" w:rsidR="00D42CA3" w:rsidRPr="00D42CA3" w:rsidRDefault="00D42CA3" w:rsidP="00D42CA3">
      <w:pPr>
        <w:pStyle w:val="GvdeMetni"/>
        <w:spacing w:line="360" w:lineRule="auto"/>
        <w:jc w:val="both"/>
      </w:pPr>
    </w:p>
    <w:p w14:paraId="6225C6A9" w14:textId="77777777" w:rsidR="00D42CA3" w:rsidRPr="00D42CA3" w:rsidRDefault="00D42CA3" w:rsidP="00D42CA3">
      <w:pPr>
        <w:pStyle w:val="GvdeMetni"/>
        <w:numPr>
          <w:ilvl w:val="0"/>
          <w:numId w:val="1"/>
        </w:numPr>
        <w:spacing w:line="360" w:lineRule="auto"/>
        <w:jc w:val="both"/>
      </w:pPr>
      <w:r w:rsidRPr="00D42CA3">
        <w:t>Etik, şeffaf ve hesap verebilir yönetim yaklaşımı temelli olarak süreçleri yönetmek</w:t>
      </w:r>
    </w:p>
    <w:p w14:paraId="5E4331C9" w14:textId="77777777" w:rsidR="00D42CA3" w:rsidRPr="00D42CA3" w:rsidRDefault="00D42CA3" w:rsidP="00D42CA3">
      <w:pPr>
        <w:pStyle w:val="GvdeMetni"/>
        <w:numPr>
          <w:ilvl w:val="0"/>
          <w:numId w:val="1"/>
        </w:numPr>
        <w:spacing w:line="360" w:lineRule="auto"/>
        <w:jc w:val="both"/>
      </w:pPr>
      <w:r w:rsidRPr="00D42CA3">
        <w:t>Ulusal ve uluslararası kalite standartlarına uygun olarak süreçleri gözden geçirmek</w:t>
      </w:r>
    </w:p>
    <w:p w14:paraId="52D9D78A" w14:textId="77777777" w:rsidR="00D42CA3" w:rsidRPr="00D42CA3" w:rsidRDefault="00D42CA3" w:rsidP="00D42CA3">
      <w:pPr>
        <w:pStyle w:val="GvdeMetni"/>
        <w:numPr>
          <w:ilvl w:val="0"/>
          <w:numId w:val="1"/>
        </w:numPr>
        <w:spacing w:line="360" w:lineRule="auto"/>
        <w:jc w:val="both"/>
      </w:pPr>
      <w:r w:rsidRPr="00D42CA3">
        <w:t>İdari ve akademik süreçleri dijital sistemler aracılığıyla yönetmek</w:t>
      </w:r>
    </w:p>
    <w:p w14:paraId="0A2EBC14" w14:textId="77777777" w:rsidR="00D42CA3" w:rsidRPr="00D42CA3" w:rsidRDefault="00D42CA3" w:rsidP="00D42CA3">
      <w:pPr>
        <w:pStyle w:val="GvdeMetni"/>
        <w:numPr>
          <w:ilvl w:val="0"/>
          <w:numId w:val="1"/>
        </w:numPr>
        <w:spacing w:line="360" w:lineRule="auto"/>
        <w:jc w:val="both"/>
      </w:pPr>
      <w:r w:rsidRPr="00D42CA3">
        <w:t>İç paydaş ve dış paydaş odaklı yönetim yaklaşımını yaygınlaştırmak</w:t>
      </w:r>
    </w:p>
    <w:p w14:paraId="7576BFA4" w14:textId="77777777" w:rsidR="0038243C" w:rsidRDefault="0038243C">
      <w:pPr>
        <w:pStyle w:val="GvdeMetni"/>
        <w:rPr>
          <w:sz w:val="20"/>
        </w:rPr>
      </w:pPr>
    </w:p>
    <w:p w14:paraId="67A2ED7D" w14:textId="77777777" w:rsidR="0038243C" w:rsidRDefault="0038243C">
      <w:pPr>
        <w:pStyle w:val="GvdeMetni"/>
        <w:rPr>
          <w:sz w:val="20"/>
        </w:rPr>
      </w:pPr>
    </w:p>
    <w:p w14:paraId="707DB870" w14:textId="77777777" w:rsidR="0038243C" w:rsidRDefault="0038243C">
      <w:pPr>
        <w:pStyle w:val="GvdeMetni"/>
        <w:rPr>
          <w:sz w:val="20"/>
        </w:rPr>
      </w:pPr>
    </w:p>
    <w:p w14:paraId="22198D56" w14:textId="77777777" w:rsidR="0038243C" w:rsidRDefault="0038243C">
      <w:pPr>
        <w:pStyle w:val="GvdeMetni"/>
        <w:rPr>
          <w:sz w:val="20"/>
        </w:rPr>
      </w:pPr>
    </w:p>
    <w:p w14:paraId="494FDE67" w14:textId="77777777" w:rsidR="0038243C" w:rsidRDefault="0038243C">
      <w:pPr>
        <w:pStyle w:val="GvdeMetni"/>
        <w:rPr>
          <w:sz w:val="20"/>
        </w:rPr>
      </w:pPr>
    </w:p>
    <w:p w14:paraId="1813FE2C" w14:textId="77777777" w:rsidR="0038243C" w:rsidRDefault="0038243C">
      <w:pPr>
        <w:pStyle w:val="GvdeMetni"/>
        <w:rPr>
          <w:sz w:val="20"/>
        </w:rPr>
      </w:pPr>
    </w:p>
    <w:p w14:paraId="520A8EE9" w14:textId="77777777" w:rsidR="0038243C" w:rsidRDefault="0038243C">
      <w:pPr>
        <w:pStyle w:val="GvdeMetni"/>
        <w:rPr>
          <w:sz w:val="20"/>
        </w:rPr>
      </w:pPr>
    </w:p>
    <w:p w14:paraId="7A1971EF" w14:textId="77777777" w:rsidR="0038243C" w:rsidRDefault="0038243C">
      <w:pPr>
        <w:pStyle w:val="GvdeMetni"/>
        <w:rPr>
          <w:sz w:val="20"/>
        </w:rPr>
      </w:pPr>
    </w:p>
    <w:p w14:paraId="3D34D03D" w14:textId="77777777" w:rsidR="0038243C" w:rsidRDefault="0038243C">
      <w:pPr>
        <w:pStyle w:val="GvdeMetni"/>
        <w:rPr>
          <w:sz w:val="20"/>
        </w:rPr>
      </w:pPr>
    </w:p>
    <w:p w14:paraId="2E259C16" w14:textId="77777777" w:rsidR="0038243C" w:rsidRDefault="0038243C">
      <w:pPr>
        <w:pStyle w:val="GvdeMetni"/>
        <w:rPr>
          <w:sz w:val="20"/>
        </w:rPr>
      </w:pPr>
    </w:p>
    <w:p w14:paraId="73E1CF5B" w14:textId="77777777" w:rsidR="0038243C" w:rsidRDefault="0038243C">
      <w:pPr>
        <w:pStyle w:val="GvdeMetni"/>
        <w:rPr>
          <w:sz w:val="20"/>
        </w:rPr>
      </w:pPr>
    </w:p>
    <w:p w14:paraId="38DCCE52" w14:textId="77777777" w:rsidR="0038243C" w:rsidRDefault="0038243C">
      <w:pPr>
        <w:pStyle w:val="GvdeMetni"/>
        <w:rPr>
          <w:sz w:val="20"/>
        </w:rPr>
      </w:pPr>
    </w:p>
    <w:p w14:paraId="09E3E7CC" w14:textId="77777777" w:rsidR="0038243C" w:rsidRDefault="0038243C">
      <w:pPr>
        <w:pStyle w:val="GvdeMetni"/>
        <w:rPr>
          <w:sz w:val="20"/>
        </w:rPr>
      </w:pPr>
    </w:p>
    <w:p w14:paraId="074045F2" w14:textId="77777777" w:rsidR="0038243C" w:rsidRDefault="0038243C">
      <w:pPr>
        <w:pStyle w:val="GvdeMetni"/>
        <w:rPr>
          <w:sz w:val="20"/>
        </w:rPr>
      </w:pPr>
    </w:p>
    <w:p w14:paraId="47C7F74E" w14:textId="77777777" w:rsidR="0038243C" w:rsidRDefault="0038243C">
      <w:pPr>
        <w:pStyle w:val="GvdeMetni"/>
        <w:rPr>
          <w:sz w:val="20"/>
        </w:rPr>
      </w:pPr>
    </w:p>
    <w:p w14:paraId="5D67537C" w14:textId="77777777" w:rsidR="0038243C" w:rsidRDefault="0038243C">
      <w:pPr>
        <w:pStyle w:val="GvdeMetni"/>
        <w:rPr>
          <w:sz w:val="20"/>
        </w:rPr>
      </w:pPr>
    </w:p>
    <w:p w14:paraId="5FFAA851" w14:textId="77777777" w:rsidR="0038243C" w:rsidRDefault="0038243C">
      <w:pPr>
        <w:pStyle w:val="GvdeMetni"/>
        <w:rPr>
          <w:sz w:val="20"/>
        </w:rPr>
      </w:pPr>
    </w:p>
    <w:p w14:paraId="2E181753" w14:textId="77777777" w:rsidR="0038243C" w:rsidRDefault="0038243C">
      <w:pPr>
        <w:pStyle w:val="GvdeMetni"/>
        <w:rPr>
          <w:sz w:val="20"/>
        </w:rPr>
      </w:pPr>
    </w:p>
    <w:p w14:paraId="6D439434" w14:textId="77777777" w:rsidR="0038243C" w:rsidRDefault="0038243C">
      <w:pPr>
        <w:pStyle w:val="GvdeMetni"/>
        <w:rPr>
          <w:sz w:val="20"/>
        </w:rPr>
      </w:pPr>
    </w:p>
    <w:p w14:paraId="549992EA" w14:textId="77777777" w:rsidR="0038243C" w:rsidRDefault="0038243C">
      <w:pPr>
        <w:pStyle w:val="GvdeMetni"/>
        <w:rPr>
          <w:sz w:val="20"/>
        </w:rPr>
      </w:pPr>
    </w:p>
    <w:p w14:paraId="22A5F6F2" w14:textId="77777777" w:rsidR="0038243C" w:rsidRDefault="0038243C">
      <w:pPr>
        <w:pStyle w:val="GvdeMetni"/>
        <w:rPr>
          <w:sz w:val="20"/>
        </w:rPr>
      </w:pPr>
    </w:p>
    <w:p w14:paraId="53FF76E2" w14:textId="77777777" w:rsidR="0038243C" w:rsidRDefault="0038243C">
      <w:pPr>
        <w:pStyle w:val="GvdeMetni"/>
        <w:rPr>
          <w:sz w:val="20"/>
        </w:rPr>
      </w:pPr>
    </w:p>
    <w:p w14:paraId="0A809532" w14:textId="77777777" w:rsidR="0038243C" w:rsidRDefault="0038243C">
      <w:pPr>
        <w:pStyle w:val="GvdeMetni"/>
        <w:rPr>
          <w:sz w:val="20"/>
        </w:rPr>
      </w:pPr>
    </w:p>
    <w:p w14:paraId="01E85185" w14:textId="77777777" w:rsidR="0038243C" w:rsidRDefault="0038243C">
      <w:pPr>
        <w:pStyle w:val="GvdeMetni"/>
        <w:rPr>
          <w:sz w:val="20"/>
        </w:rPr>
      </w:pPr>
    </w:p>
    <w:p w14:paraId="488C1131" w14:textId="77777777" w:rsidR="0038243C" w:rsidRDefault="0038243C">
      <w:pPr>
        <w:pStyle w:val="GvdeMetni"/>
        <w:rPr>
          <w:sz w:val="20"/>
        </w:rPr>
      </w:pPr>
    </w:p>
    <w:p w14:paraId="407C4F48" w14:textId="77777777" w:rsidR="0038243C" w:rsidRDefault="0038243C">
      <w:pPr>
        <w:pStyle w:val="GvdeMetni"/>
        <w:rPr>
          <w:sz w:val="20"/>
        </w:rPr>
      </w:pPr>
    </w:p>
    <w:p w14:paraId="7BFA5CC3" w14:textId="77777777" w:rsidR="0038243C" w:rsidRDefault="0038243C">
      <w:pPr>
        <w:pStyle w:val="GvdeMetni"/>
        <w:rPr>
          <w:sz w:val="20"/>
        </w:rPr>
      </w:pPr>
    </w:p>
    <w:p w14:paraId="4EC59C5A" w14:textId="77777777" w:rsidR="0038243C" w:rsidRDefault="0038243C">
      <w:pPr>
        <w:pStyle w:val="GvdeMetni"/>
        <w:rPr>
          <w:sz w:val="20"/>
        </w:rPr>
      </w:pPr>
    </w:p>
    <w:p w14:paraId="0E0BF7BF" w14:textId="77777777" w:rsidR="0038243C" w:rsidRDefault="0038243C">
      <w:pPr>
        <w:pStyle w:val="GvdeMetni"/>
        <w:rPr>
          <w:sz w:val="20"/>
        </w:rPr>
      </w:pPr>
    </w:p>
    <w:p w14:paraId="7C2C2610" w14:textId="77777777" w:rsidR="0038243C" w:rsidRDefault="0038243C">
      <w:pPr>
        <w:pStyle w:val="GvdeMetni"/>
        <w:rPr>
          <w:sz w:val="20"/>
        </w:rPr>
      </w:pPr>
    </w:p>
    <w:p w14:paraId="44BD1F2F" w14:textId="77777777" w:rsidR="0038243C" w:rsidRDefault="0038243C">
      <w:pPr>
        <w:pStyle w:val="GvdeMetni"/>
        <w:rPr>
          <w:sz w:val="20"/>
        </w:rPr>
      </w:pPr>
    </w:p>
    <w:p w14:paraId="26623328" w14:textId="77777777" w:rsidR="0038243C" w:rsidRDefault="0038243C">
      <w:pPr>
        <w:pStyle w:val="GvdeMetni"/>
        <w:rPr>
          <w:sz w:val="20"/>
        </w:rPr>
      </w:pPr>
    </w:p>
    <w:p w14:paraId="20513A48" w14:textId="77777777" w:rsidR="0038243C" w:rsidRDefault="0038243C">
      <w:pPr>
        <w:pStyle w:val="GvdeMetni"/>
        <w:rPr>
          <w:sz w:val="20"/>
        </w:rPr>
      </w:pPr>
    </w:p>
    <w:p w14:paraId="6735B133" w14:textId="77777777" w:rsidR="0038243C" w:rsidRDefault="0038243C">
      <w:pPr>
        <w:pStyle w:val="GvdeMetni"/>
        <w:rPr>
          <w:sz w:val="20"/>
        </w:rPr>
      </w:pPr>
    </w:p>
    <w:p w14:paraId="11DBD197" w14:textId="77777777" w:rsidR="0038243C" w:rsidRDefault="0038243C">
      <w:pPr>
        <w:pStyle w:val="GvdeMetni"/>
        <w:rPr>
          <w:sz w:val="20"/>
        </w:rPr>
      </w:pPr>
    </w:p>
    <w:p w14:paraId="39043C16" w14:textId="77777777" w:rsidR="0038243C" w:rsidRDefault="0038243C">
      <w:pPr>
        <w:pStyle w:val="GvdeMetni"/>
        <w:rPr>
          <w:sz w:val="20"/>
        </w:rPr>
      </w:pPr>
    </w:p>
    <w:p w14:paraId="13CD1A27" w14:textId="77777777" w:rsidR="0038243C" w:rsidRDefault="0038243C">
      <w:pPr>
        <w:pStyle w:val="GvdeMetni"/>
        <w:spacing w:before="6"/>
        <w:rPr>
          <w:sz w:val="11"/>
        </w:rPr>
      </w:pPr>
    </w:p>
    <w:p w14:paraId="3E70F926" w14:textId="25C561C7" w:rsidR="0038243C" w:rsidRDefault="0038243C">
      <w:pPr>
        <w:spacing w:before="91"/>
        <w:ind w:left="616"/>
        <w:rPr>
          <w:sz w:val="20"/>
        </w:rPr>
      </w:pPr>
    </w:p>
    <w:sectPr w:rsidR="0038243C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F4BB4"/>
    <w:multiLevelType w:val="multilevel"/>
    <w:tmpl w:val="DBF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43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43C"/>
    <w:rsid w:val="000955AF"/>
    <w:rsid w:val="00104522"/>
    <w:rsid w:val="0016272E"/>
    <w:rsid w:val="0038243C"/>
    <w:rsid w:val="005C2504"/>
    <w:rsid w:val="0063718C"/>
    <w:rsid w:val="00734F0E"/>
    <w:rsid w:val="00790DDF"/>
    <w:rsid w:val="0098603F"/>
    <w:rsid w:val="00D4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445E"/>
  <w15:docId w15:val="{47CB0C28-F689-4EC4-A6AD-61DDCAA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10</cp:revision>
  <dcterms:created xsi:type="dcterms:W3CDTF">2024-05-16T07:33:00Z</dcterms:created>
  <dcterms:modified xsi:type="dcterms:W3CDTF">2024-11-28T15:00:00Z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